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BB92" w14:textId="77B93DF6" w:rsidR="00411B44" w:rsidRDefault="00411B44">
      <w:r>
        <w:rPr>
          <w:noProof/>
        </w:rPr>
        <w:drawing>
          <wp:inline distT="0" distB="0" distL="0" distR="0" wp14:anchorId="36E4FC9F" wp14:editId="3D1D18BD">
            <wp:extent cx="5731510" cy="4066540"/>
            <wp:effectExtent l="0" t="0" r="2540" b="0"/>
            <wp:docPr id="2123123206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23206" name="Picture 1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44"/>
    <w:rsid w:val="00411B44"/>
    <w:rsid w:val="006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4D7E"/>
  <w15:chartTrackingRefBased/>
  <w15:docId w15:val="{A5C02D85-50C6-4493-A5EC-1884A776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Kathryn (COTTAGE LANE SURGERY)</dc:creator>
  <cp:keywords/>
  <dc:description/>
  <cp:lastModifiedBy>LEY, Kathryn (COTTAGE LANE SURGERY)</cp:lastModifiedBy>
  <cp:revision>1</cp:revision>
  <dcterms:created xsi:type="dcterms:W3CDTF">2024-09-30T16:38:00Z</dcterms:created>
  <dcterms:modified xsi:type="dcterms:W3CDTF">2024-09-30T16:39:00Z</dcterms:modified>
</cp:coreProperties>
</file>